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hAnsi="HelveticaNeue" w:cs="HelveticaNeue"/>
          <w:color w:val="262626"/>
          <w:kern w:val="0"/>
          <w:szCs w:val="28"/>
        </w:rPr>
      </w:pPr>
      <w:r w:rsidRPr="0028071E">
        <w:rPr>
          <w:rFonts w:ascii="HelveticaNeue" w:hAnsi="HelveticaNeue" w:cs="HelveticaNeue"/>
          <w:b/>
          <w:bCs/>
          <w:color w:val="262626"/>
          <w:kern w:val="0"/>
          <w:sz w:val="28"/>
          <w:szCs w:val="40"/>
        </w:rPr>
        <w:t>一</w:t>
      </w:r>
      <w:r w:rsidRPr="0028071E">
        <w:rPr>
          <w:rFonts w:ascii="HelveticaNeue" w:hAnsi="HelveticaNeue" w:cs="HelveticaNeue"/>
          <w:b/>
          <w:bCs/>
          <w:color w:val="262626"/>
          <w:kern w:val="0"/>
          <w:sz w:val="28"/>
          <w:szCs w:val="40"/>
        </w:rPr>
        <w:t xml:space="preserve">. </w:t>
      </w:r>
      <w:r w:rsidRPr="0028071E">
        <w:rPr>
          <w:rFonts w:ascii="HelveticaNeue" w:hAnsi="HelveticaNeue" w:cs="HelveticaNeue"/>
          <w:b/>
          <w:bCs/>
          <w:color w:val="262626"/>
          <w:kern w:val="0"/>
          <w:sz w:val="28"/>
          <w:szCs w:val="40"/>
        </w:rPr>
        <w:t>系统登录与退出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t>1.</w:t>
      </w: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登录系统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方式</w:t>
      </w: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t>1</w:t>
      </w: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：</w:t>
      </w: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t xml:space="preserve"> 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打开浏览器输入：</w:t>
      </w:r>
      <w:hyperlink r:id="rId4" w:history="1">
        <w:r w:rsidRPr="0028071E">
          <w:rPr>
            <w:rFonts w:ascii="STSongti-SC-Regular" w:eastAsia="STSongti-SC-Regular" w:hAnsi="HelveticaNeue" w:cs="STSongti-SC-Regular"/>
            <w:color w:val="0000FF"/>
            <w:kern w:val="0"/>
            <w:sz w:val="28"/>
            <w:szCs w:val="38"/>
          </w:rPr>
          <w:t>https://portal.arp.cn/newic</w:t>
        </w:r>
      </w:hyperlink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输入科技云通行证用户名和密码即可直接访问。（如之前登录过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8"/>
          <w:szCs w:val="38"/>
        </w:rPr>
        <w:t>ARP v2.4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系统，可以使用同一套科技云通行证用户名和密码进行登录）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HelveticaNeue" w:eastAsia="STSongti-SC-Regular" w:hAnsi="HelveticaNeue" w:cs="HelveticaNeue"/>
          <w:color w:val="262626"/>
          <w:kern w:val="0"/>
          <w:szCs w:val="28"/>
        </w:rPr>
        <w:drawing>
          <wp:inline distT="0" distB="0" distL="0" distR="0" wp14:anchorId="661B0132" wp14:editId="2065C230">
            <wp:extent cx="5274310" cy="21818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方式</w:t>
      </w: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t>2</w:t>
      </w: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：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核心应用上线后，使用专用浏览器；在首页，点击左侧菜单栏“国际合作”跳转到新一代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8"/>
          <w:szCs w:val="38"/>
        </w:rPr>
        <w:t>ARP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国际合作系统（核心应用还未上线，该方式暂不可用）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HelveticaNeue" w:eastAsia="STSongti-SC-Regular" w:hAnsi="HelveticaNeue" w:cs="HelveticaNeue"/>
          <w:color w:val="262626"/>
          <w:kern w:val="0"/>
          <w:szCs w:val="28"/>
        </w:rPr>
        <w:drawing>
          <wp:inline distT="0" distB="0" distL="0" distR="0" wp14:anchorId="1E8CC330" wp14:editId="43DC6B0B">
            <wp:extent cx="5274310" cy="19665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t>2.</w:t>
      </w: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用户名与密码</w:t>
      </w:r>
    </w:p>
    <w:p w:rsidR="0028071E" w:rsidRPr="0028071E" w:rsidRDefault="0028071E" w:rsidP="0028071E">
      <w:pPr>
        <w:autoSpaceDE w:val="0"/>
        <w:autoSpaceDN w:val="0"/>
        <w:adjustRightInd w:val="0"/>
        <w:ind w:left="560" w:hanging="56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Wingdings-Regular" w:eastAsia="STSongti-SC-Regular" w:hAnsi="Wingdings-Regular" w:cs="Wingdings-Regular"/>
          <w:color w:val="262626"/>
          <w:kern w:val="0"/>
          <w:sz w:val="18"/>
        </w:rPr>
        <w:t>l</w:t>
      </w:r>
      <w:r w:rsidRPr="0028071E">
        <w:rPr>
          <w:rFonts w:ascii="STSongti-SC-Regular" w:eastAsia="STSongti-SC-Regular" w:hAnsi="Wingdings-Regular" w:cs="STSongti-SC-Regular" w:hint="eastAsia"/>
          <w:color w:val="262626"/>
          <w:kern w:val="0"/>
          <w:sz w:val="28"/>
          <w:szCs w:val="38"/>
        </w:rPr>
        <w:t>用户名为教职工的学校邮箱（</w:t>
      </w:r>
      <w:hyperlink r:id="rId7" w:history="1">
        <w:r w:rsidRPr="0028071E">
          <w:rPr>
            <w:rFonts w:ascii="HelveticaNeue" w:eastAsia="STSongti-SC-Regular" w:hAnsi="HelveticaNeue" w:cs="HelveticaNeue"/>
            <w:color w:val="262626"/>
            <w:kern w:val="0"/>
            <w:szCs w:val="28"/>
          </w:rPr>
          <w:t>***@ustc.edu.cn</w:t>
        </w:r>
      </w:hyperlink>
      <w:r w:rsidRPr="0028071E">
        <w:rPr>
          <w:rFonts w:ascii="STSongti-SC-Regular" w:eastAsia="STSongti-SC-Regular" w:hAnsi="Wingdings-Regular" w:cs="STSongti-SC-Regular" w:hint="eastAsia"/>
          <w:color w:val="262626"/>
          <w:kern w:val="0"/>
          <w:sz w:val="28"/>
          <w:szCs w:val="38"/>
        </w:rPr>
        <w:t>，或</w:t>
      </w:r>
      <w:r w:rsidRPr="0028071E">
        <w:rPr>
          <w:rFonts w:ascii="HelveticaNeue" w:eastAsia="STSongti-SC-Regular" w:hAnsi="HelveticaNeue" w:cs="HelveticaNeue"/>
          <w:color w:val="262626"/>
          <w:kern w:val="0"/>
          <w:szCs w:val="28"/>
        </w:rPr>
        <w:t>***@mail.ustc.edu.cn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），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lastRenderedPageBreak/>
        <w:t>此用户名与旧版的采用姓名拼音的用户名将会在今年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8"/>
          <w:szCs w:val="38"/>
        </w:rPr>
        <w:t>9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月份进行关联，过往的工作后期会显示在新系统上。</w:t>
      </w:r>
    </w:p>
    <w:p w:rsidR="0028071E" w:rsidRPr="0028071E" w:rsidRDefault="0028071E" w:rsidP="0028071E">
      <w:pPr>
        <w:autoSpaceDE w:val="0"/>
        <w:autoSpaceDN w:val="0"/>
        <w:adjustRightInd w:val="0"/>
        <w:ind w:left="560" w:hanging="56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Wingdings-Regular" w:eastAsia="STSongti-SC-Regular" w:hAnsi="Wingdings-Regular" w:cs="Wingdings-Regular"/>
          <w:color w:val="262626"/>
          <w:kern w:val="0"/>
          <w:sz w:val="18"/>
        </w:rPr>
        <w:t>l</w:t>
      </w:r>
      <w:r w:rsidRPr="0028071E">
        <w:rPr>
          <w:rFonts w:ascii="STSongti-SC-Regular" w:eastAsia="STSongti-SC-Regular" w:hAnsi="Wingdings-Regular" w:cs="STSongti-SC-Regular" w:hint="eastAsia"/>
          <w:color w:val="262626"/>
          <w:kern w:val="0"/>
          <w:sz w:val="28"/>
          <w:szCs w:val="38"/>
        </w:rPr>
        <w:t>若为第一次使用，请点击忘记密码，利用邮箱找回密码。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HelveticaNeue" w:eastAsia="STSongti-SC-Regular" w:hAnsi="HelveticaNeue" w:cs="HelveticaNeue"/>
          <w:color w:val="262626"/>
          <w:kern w:val="0"/>
          <w:szCs w:val="28"/>
        </w:rPr>
        <w:drawing>
          <wp:inline distT="0" distB="0" distL="0" distR="0" wp14:anchorId="27450024" wp14:editId="6B909648">
            <wp:extent cx="3581584" cy="441982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584" cy="44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STHeitiSC-Light" w:eastAsia="STHeitiSC-Light" w:hAnsi="HelveticaNeue" w:cs="STHeitiSC-Light"/>
          <w:color w:val="262626"/>
          <w:kern w:val="0"/>
          <w:szCs w:val="26"/>
        </w:rPr>
      </w:pPr>
      <w:r w:rsidRPr="0028071E">
        <w:rPr>
          <w:rFonts w:ascii="STHeitiSC-Light" w:eastAsia="STHeitiSC-Light" w:hAnsi="HelveticaNeue" w:cs="STHeitiSC-Light" w:hint="eastAsia"/>
          <w:color w:val="262626"/>
          <w:kern w:val="0"/>
          <w:szCs w:val="26"/>
        </w:rPr>
        <w:t> </w:t>
      </w:r>
      <w:r w:rsidRPr="0028071E">
        <w:rPr>
          <w:rFonts w:ascii="STHeitiSC-Light" w:eastAsia="STHeitiSC-Light" w:hAnsi="HelveticaNeue" w:cs="STHeitiSC-Light"/>
          <w:color w:val="262626"/>
          <w:kern w:val="0"/>
          <w:szCs w:val="26"/>
        </w:rPr>
        <w:t xml:space="preserve"> </w:t>
      </w:r>
      <w:r w:rsidRPr="0028071E">
        <w:rPr>
          <w:rFonts w:ascii="STHeitiSC-Light" w:eastAsia="STHeitiSC-Light" w:hAnsi="HelveticaNeue" w:cs="STHeitiSC-Light" w:hint="eastAsia"/>
          <w:color w:val="262626"/>
          <w:kern w:val="0"/>
          <w:szCs w:val="26"/>
        </w:rPr>
        <w:t> </w:t>
      </w:r>
      <w:r w:rsidRPr="0028071E">
        <w:rPr>
          <w:rFonts w:ascii="STHeitiSC-Light" w:eastAsia="STHeitiSC-Light" w:hAnsi="HelveticaNeue" w:cs="STHeitiSC-Light"/>
          <w:color w:val="262626"/>
          <w:kern w:val="0"/>
          <w:szCs w:val="26"/>
        </w:rPr>
        <w:t xml:space="preserve"> </w:t>
      </w:r>
      <w:r w:rsidRPr="0028071E">
        <w:rPr>
          <w:rFonts w:ascii="STHeitiSC-Light" w:eastAsia="STHeitiSC-Light" w:hAnsi="HelveticaNeue" w:cs="STHeitiSC-Light" w:hint="eastAsia"/>
          <w:color w:val="262626"/>
          <w:kern w:val="0"/>
          <w:szCs w:val="26"/>
        </w:rPr>
        <w:t> 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4"/>
          <w:szCs w:val="36"/>
        </w:rPr>
        <w:t xml:space="preserve"> 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新入职员工如何开通账号：（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4"/>
          <w:szCs w:val="36"/>
        </w:rPr>
        <w:t>1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）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4"/>
          <w:szCs w:val="36"/>
        </w:rPr>
        <w:t>2019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年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4"/>
          <w:szCs w:val="36"/>
        </w:rPr>
        <w:t>6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月之后的员工均为新入职员工，之前的员工大部分已导入。（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4"/>
          <w:szCs w:val="36"/>
        </w:rPr>
        <w:t>2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）确认人力资源是否录入，人力资源电话：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4"/>
          <w:szCs w:val="36"/>
        </w:rPr>
        <w:t>63606627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（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4"/>
          <w:szCs w:val="36"/>
        </w:rPr>
        <w:t>3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）科技云通行证注册，科技云通行证地址：</w:t>
      </w:r>
      <w:hyperlink r:id="rId9" w:history="1">
        <w:r w:rsidRPr="0028071E">
          <w:rPr>
            <w:rFonts w:ascii="STSongti-SC-Regular" w:eastAsia="STSongti-SC-Regular" w:hAnsi="HelveticaNeue" w:cs="STSongti-SC-Regular"/>
            <w:color w:val="262626"/>
            <w:kern w:val="0"/>
            <w:sz w:val="20"/>
            <w:szCs w:val="24"/>
          </w:rPr>
          <w:t>http://vmt.cstcloud.cn/</w:t>
        </w:r>
      </w:hyperlink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（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4"/>
          <w:szCs w:val="36"/>
        </w:rPr>
        <w:t>4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）把科技云注册的邮箱告诉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4"/>
          <w:szCs w:val="36"/>
        </w:rPr>
        <w:t>ARP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4"/>
          <w:szCs w:val="36"/>
        </w:rPr>
        <w:t>系统管理员，管理员需要的信息有：邮箱、姓名、工资号。管理员关联好以后就可以用了。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HeitiSC-Light" w:hAnsi="HelveticaNeue" w:cs="HelveticaNeue" w:hint="eastAsia"/>
          <w:color w:val="262626"/>
          <w:kern w:val="0"/>
          <w:szCs w:val="28"/>
        </w:rPr>
      </w:pP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t>3.</w:t>
      </w: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退出系统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将鼠标放置到或点击右上角个人姓名处，在下拉栏中选择“退出登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lastRenderedPageBreak/>
        <w:t>录”。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HelveticaNeue" w:eastAsia="STSongti-SC-Regular" w:hAnsi="HelveticaNeue" w:cs="HelveticaNeue"/>
          <w:color w:val="262626"/>
          <w:kern w:val="0"/>
          <w:szCs w:val="28"/>
        </w:rPr>
        <w:drawing>
          <wp:inline distT="0" distB="0" distL="0" distR="0" wp14:anchorId="3FD38FB2" wp14:editId="64D805F5">
            <wp:extent cx="5274310" cy="23120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HelveticaNeue" w:eastAsia="STSongti-SC-Regular" w:hAnsi="HelveticaNeue" w:cs="HelveticaNeue"/>
          <w:b/>
          <w:bCs/>
          <w:color w:val="262626"/>
          <w:kern w:val="0"/>
          <w:sz w:val="28"/>
          <w:szCs w:val="40"/>
        </w:rPr>
        <w:t>二</w:t>
      </w:r>
      <w:r w:rsidRPr="0028071E">
        <w:rPr>
          <w:rFonts w:ascii="HelveticaNeue" w:eastAsia="STSongti-SC-Regular" w:hAnsi="HelveticaNeue" w:cs="HelveticaNeue"/>
          <w:b/>
          <w:bCs/>
          <w:color w:val="262626"/>
          <w:kern w:val="0"/>
          <w:sz w:val="28"/>
          <w:szCs w:val="40"/>
        </w:rPr>
        <w:t xml:space="preserve">. </w:t>
      </w:r>
      <w:r w:rsidRPr="0028071E">
        <w:rPr>
          <w:rFonts w:ascii="HelveticaNeue" w:eastAsia="STSongti-SC-Regular" w:hAnsi="HelveticaNeue" w:cs="HelveticaNeue"/>
          <w:b/>
          <w:bCs/>
          <w:color w:val="262626"/>
          <w:kern w:val="0"/>
          <w:sz w:val="28"/>
          <w:szCs w:val="40"/>
        </w:rPr>
        <w:t>常见问题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t xml:space="preserve">1. </w:t>
      </w: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配置首页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新一代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8"/>
          <w:szCs w:val="38"/>
        </w:rPr>
        <w:t>ARP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的首页显示内容可以自行定义，操作步骤为：将鼠标放置到或点击右上角个人姓名处，在下拉栏中选择“编辑首页”，页面出现上移、下移、删除、替换、新增的按钮，设置完成后点击保存。如放弃编辑可将鼠标放置到或点击右上角个人姓名处，在下拉栏中选择“取消编辑”。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HelveticaNeue" w:eastAsia="STSongti-SC-Regular" w:hAnsi="HelveticaNeue" w:cs="HelveticaNeue"/>
          <w:color w:val="262626"/>
          <w:kern w:val="0"/>
          <w:szCs w:val="28"/>
        </w:rPr>
        <w:lastRenderedPageBreak/>
        <w:drawing>
          <wp:inline distT="0" distB="0" distL="0" distR="0" wp14:anchorId="237EF5F2" wp14:editId="441B6A4B">
            <wp:extent cx="5274310" cy="51415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 w:hint="eastAsia"/>
          <w:color w:val="262626"/>
          <w:kern w:val="0"/>
          <w:szCs w:val="28"/>
        </w:rPr>
      </w:pPr>
      <w:r w:rsidRPr="0028071E">
        <w:rPr>
          <w:rFonts w:ascii="HelveticaNeue" w:eastAsia="STSongti-SC-Regular" w:hAnsi="HelveticaNeue" w:cs="HelveticaNeue"/>
          <w:color w:val="262626"/>
          <w:kern w:val="0"/>
          <w:szCs w:val="28"/>
        </w:rPr>
        <w:drawing>
          <wp:inline distT="0" distB="0" distL="0" distR="0" wp14:anchorId="6BA14669" wp14:editId="18250129">
            <wp:extent cx="5274310" cy="24815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t>2.</w:t>
      </w: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无法收到短信邮件</w:t>
      </w:r>
    </w:p>
    <w:p w:rsidR="0028071E" w:rsidRPr="0028071E" w:rsidRDefault="0028071E" w:rsidP="0028071E">
      <w:pPr>
        <w:autoSpaceDE w:val="0"/>
        <w:autoSpaceDN w:val="0"/>
        <w:adjustRightInd w:val="0"/>
        <w:ind w:left="560" w:hanging="56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Wingdings-Regular" w:eastAsia="STSongti-SC-Regular" w:hAnsi="Wingdings-Regular" w:cs="Wingdings-Regular"/>
          <w:color w:val="262626"/>
          <w:kern w:val="0"/>
          <w:szCs w:val="28"/>
        </w:rPr>
        <w:t>l</w:t>
      </w:r>
      <w:r w:rsidRPr="0028071E">
        <w:rPr>
          <w:rFonts w:ascii="STSongti-SC-Regular" w:eastAsia="STSongti-SC-Regular" w:hAnsi="Wingdings-Regular" w:cs="STSongti-SC-Regular" w:hint="eastAsia"/>
          <w:color w:val="262626"/>
          <w:kern w:val="0"/>
          <w:sz w:val="28"/>
          <w:szCs w:val="38"/>
        </w:rPr>
        <w:t>用户登录自己的新一代</w:t>
      </w:r>
      <w:r w:rsidRPr="0028071E">
        <w:rPr>
          <w:rFonts w:ascii="STSongti-SC-Regular" w:eastAsia="STSongti-SC-Regular" w:hAnsi="Wingdings-Regular" w:cs="STSongti-SC-Regular"/>
          <w:color w:val="262626"/>
          <w:kern w:val="0"/>
          <w:sz w:val="28"/>
          <w:szCs w:val="38"/>
        </w:rPr>
        <w:t>ARP</w:t>
      </w:r>
      <w:r w:rsidRPr="0028071E">
        <w:rPr>
          <w:rFonts w:ascii="STSongti-SC-Regular" w:eastAsia="STSongti-SC-Regular" w:hAnsi="Wingdings-Regular" w:cs="STSongti-SC-Regular" w:hint="eastAsia"/>
          <w:color w:val="262626"/>
          <w:kern w:val="0"/>
          <w:sz w:val="28"/>
          <w:szCs w:val="38"/>
        </w:rPr>
        <w:t>国际合作系统；</w:t>
      </w:r>
    </w:p>
    <w:p w:rsidR="0028071E" w:rsidRPr="0028071E" w:rsidRDefault="0028071E" w:rsidP="0028071E">
      <w:pPr>
        <w:autoSpaceDE w:val="0"/>
        <w:autoSpaceDN w:val="0"/>
        <w:adjustRightInd w:val="0"/>
        <w:ind w:left="560" w:hanging="56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Wingdings-Regular" w:eastAsia="STSongti-SC-Regular" w:hAnsi="Wingdings-Regular" w:cs="Wingdings-Regular"/>
          <w:color w:val="262626"/>
          <w:kern w:val="0"/>
          <w:szCs w:val="28"/>
        </w:rPr>
        <w:t>l</w:t>
      </w:r>
      <w:r w:rsidRPr="0028071E">
        <w:rPr>
          <w:rFonts w:ascii="STSongti-SC-Regular" w:eastAsia="STSongti-SC-Regular" w:hAnsi="Wingdings-Regular" w:cs="STSongti-SC-Regular" w:hint="eastAsia"/>
          <w:color w:val="262626"/>
          <w:kern w:val="0"/>
          <w:sz w:val="28"/>
          <w:szCs w:val="38"/>
        </w:rPr>
        <w:t>点击个人中心，修改自己的邮箱或手机号，点击保存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>
        <w:rPr>
          <w:rFonts w:ascii="Times-Roman" w:eastAsia="STSongti-SC-Regular" w:hAnsi="Times-Roman" w:cs="Times-Roman"/>
          <w:color w:val="262626"/>
          <w:kern w:val="0"/>
          <w:szCs w:val="28"/>
        </w:rPr>
        <w:lastRenderedPageBreak/>
        <w:t> </w:t>
      </w:r>
      <w:r w:rsidRPr="0028071E">
        <w:rPr>
          <w:rFonts w:ascii="Times-Roman" w:eastAsia="STSongti-SC-Regular" w:hAnsi="Times-Roman" w:cs="Times-Roman"/>
          <w:color w:val="262626"/>
          <w:kern w:val="0"/>
          <w:szCs w:val="28"/>
        </w:rPr>
        <w:drawing>
          <wp:inline distT="0" distB="0" distL="0" distR="0" wp14:anchorId="44BF592F" wp14:editId="6B474F32">
            <wp:extent cx="5274310" cy="30067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Times-Roman" w:eastAsia="STSongti-SC-Regular" w:hAnsi="Times-Roman" w:cs="Times-Roman"/>
          <w:color w:val="262626"/>
          <w:kern w:val="0"/>
          <w:szCs w:val="28"/>
        </w:rPr>
        <w:t> 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 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t xml:space="preserve">3. </w:t>
      </w: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登录查看问题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Times-Roman" w:eastAsia="STSongti-SC-Regular" w:hAnsi="Times-Roman" w:cs="Times-Roman"/>
          <w:color w:val="262626"/>
          <w:kern w:val="0"/>
          <w:sz w:val="28"/>
          <w:szCs w:val="38"/>
        </w:rPr>
        <w:t>VPN</w:t>
      </w:r>
      <w:r w:rsidRPr="0028071E">
        <w:rPr>
          <w:rFonts w:ascii="STSongti-SC-Regular" w:eastAsia="STSongti-SC-Regular" w:hAnsi="Times-Roman" w:cs="STSongti-SC-Regular" w:hint="eastAsia"/>
          <w:color w:val="262626"/>
          <w:kern w:val="0"/>
          <w:sz w:val="28"/>
          <w:szCs w:val="38"/>
        </w:rPr>
        <w:t>登录系统后，如果预览打印页面或者附件在线预览无法查看，需要联系系统管理员进行授权。</w:t>
      </w:r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HelveticaNeue" w:eastAsia="STSongti-SC-Regular" w:hAnsi="HelveticaNeue" w:cs="HelveticaNeue"/>
          <w:color w:val="262626"/>
          <w:kern w:val="0"/>
          <w:szCs w:val="28"/>
        </w:rPr>
        <w:t> </w:t>
      </w:r>
    </w:p>
    <w:p w:rsidR="0028071E" w:rsidRDefault="0028071E" w:rsidP="0028071E">
      <w:pPr>
        <w:autoSpaceDE w:val="0"/>
        <w:autoSpaceDN w:val="0"/>
        <w:adjustRightInd w:val="0"/>
        <w:ind w:left="560" w:hanging="560"/>
        <w:jc w:val="left"/>
        <w:rPr>
          <w:rFonts w:ascii="STSongti-SC-Regular" w:eastAsia="STSongti-SC-Regular" w:hAnsi="Times-Roman" w:cs="STSongti-SC-Regular"/>
          <w:b/>
          <w:bCs/>
          <w:color w:val="262626"/>
          <w:kern w:val="0"/>
          <w:sz w:val="28"/>
          <w:szCs w:val="38"/>
        </w:rPr>
      </w:pPr>
      <w:r w:rsidRPr="0028071E">
        <w:rPr>
          <w:rFonts w:ascii="Wingdings-Regular" w:eastAsia="STSongti-SC-Regular" w:hAnsi="Wingdings-Regular" w:cs="Wingdings-Regular"/>
          <w:color w:val="262626"/>
          <w:kern w:val="0"/>
          <w:szCs w:val="28"/>
        </w:rPr>
        <w:t>l</w:t>
      </w:r>
      <w:r w:rsidRPr="0028071E">
        <w:rPr>
          <w:rFonts w:ascii="STSongti-SC-Regular" w:eastAsia="STSongti-SC-Regular" w:hAnsi="Wingdings-Regular" w:cs="STSongti-SC-Regular" w:hint="eastAsia"/>
          <w:b/>
          <w:bCs/>
          <w:color w:val="262626"/>
          <w:kern w:val="0"/>
          <w:sz w:val="28"/>
          <w:szCs w:val="38"/>
        </w:rPr>
        <w:t>新一代</w:t>
      </w:r>
      <w:r w:rsidRPr="0028071E">
        <w:rPr>
          <w:rFonts w:ascii="Times-Roman" w:eastAsia="STSongti-SC-Regular" w:hAnsi="Times-Roman" w:cs="Times-Roman"/>
          <w:b/>
          <w:bCs/>
          <w:color w:val="262626"/>
          <w:kern w:val="0"/>
          <w:sz w:val="28"/>
          <w:szCs w:val="38"/>
        </w:rPr>
        <w:t>ARP</w:t>
      </w:r>
      <w:r w:rsidRPr="0028071E">
        <w:rPr>
          <w:rFonts w:ascii="STSongti-SC-Regular" w:eastAsia="STSongti-SC-Regular" w:hAnsi="Times-Roman" w:cs="STSongti-SC-Regular" w:hint="eastAsia"/>
          <w:b/>
          <w:bCs/>
          <w:color w:val="262626"/>
          <w:kern w:val="0"/>
          <w:sz w:val="28"/>
          <w:szCs w:val="38"/>
        </w:rPr>
        <w:t>国际合作系统移动端下载</w:t>
      </w:r>
    </w:p>
    <w:p w:rsidR="0028071E" w:rsidRPr="0028071E" w:rsidRDefault="0028071E" w:rsidP="0028071E">
      <w:pPr>
        <w:autoSpaceDE w:val="0"/>
        <w:autoSpaceDN w:val="0"/>
        <w:adjustRightInd w:val="0"/>
        <w:ind w:left="560" w:hanging="560"/>
        <w:jc w:val="center"/>
        <w:rPr>
          <w:rFonts w:ascii="HelveticaNeue" w:eastAsia="STSongti-SC-Regular" w:hAnsi="HelveticaNeue" w:cs="HelveticaNeue" w:hint="eastAsia"/>
          <w:color w:val="262626"/>
          <w:kern w:val="0"/>
          <w:szCs w:val="28"/>
        </w:rPr>
      </w:pPr>
      <w:r w:rsidRPr="0028071E">
        <w:rPr>
          <w:rFonts w:ascii="HelveticaNeue" w:eastAsia="STSongti-SC-Regular" w:hAnsi="HelveticaNeue" w:cs="HelveticaNeue"/>
          <w:color w:val="262626"/>
          <w:kern w:val="0"/>
          <w:szCs w:val="28"/>
        </w:rPr>
        <w:drawing>
          <wp:inline distT="0" distB="0" distL="0" distR="0" wp14:anchorId="22884EBA" wp14:editId="68425D7F">
            <wp:extent cx="5274310" cy="28263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071E" w:rsidRPr="0028071E" w:rsidRDefault="0028071E" w:rsidP="0028071E">
      <w:pPr>
        <w:autoSpaceDE w:val="0"/>
        <w:autoSpaceDN w:val="0"/>
        <w:adjustRightInd w:val="0"/>
        <w:jc w:val="left"/>
        <w:rPr>
          <w:rFonts w:ascii="HelveticaNeue" w:eastAsia="STSongti-SC-Regular" w:hAnsi="HelveticaNeue" w:cs="HelveticaNeue"/>
          <w:color w:val="262626"/>
          <w:kern w:val="0"/>
          <w:szCs w:val="28"/>
        </w:rPr>
      </w:pPr>
      <w:r w:rsidRPr="0028071E">
        <w:rPr>
          <w:rFonts w:ascii="STSongti-SC-Regular" w:eastAsia="STSongti-SC-Regular" w:hAnsi="HelveticaNeue" w:cs="STSongti-SC-Regular"/>
          <w:b/>
          <w:bCs/>
          <w:color w:val="262626"/>
          <w:kern w:val="0"/>
          <w:sz w:val="28"/>
          <w:szCs w:val="38"/>
        </w:rPr>
        <w:lastRenderedPageBreak/>
        <w:t>4.</w:t>
      </w:r>
      <w:r w:rsidRPr="0028071E">
        <w:rPr>
          <w:rFonts w:ascii="STSongti-SC-Regular" w:eastAsia="STSongti-SC-Regular" w:hAnsi="HelveticaNeue" w:cs="STSongti-SC-Regular" w:hint="eastAsia"/>
          <w:b/>
          <w:bCs/>
          <w:color w:val="262626"/>
          <w:kern w:val="0"/>
          <w:sz w:val="28"/>
          <w:szCs w:val="38"/>
        </w:rPr>
        <w:t>账号无法登陆问题</w:t>
      </w:r>
    </w:p>
    <w:p w:rsidR="0086615B" w:rsidRPr="0028071E" w:rsidRDefault="0028071E" w:rsidP="0028071E">
      <w:pPr>
        <w:rPr>
          <w:sz w:val="16"/>
        </w:rPr>
      </w:pP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学校新进教职工如遇到账号无法登陆问题，请先联系校人力资源部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8"/>
          <w:szCs w:val="38"/>
        </w:rPr>
        <w:t>63606627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，确认人员信息是否已经录入学校系统，确认之后再联系校网络信息中心许玲老师</w:t>
      </w:r>
      <w:r w:rsidRPr="0028071E">
        <w:rPr>
          <w:rFonts w:ascii="STSongti-SC-Regular" w:eastAsia="STSongti-SC-Regular" w:hAnsi="HelveticaNeue" w:cs="STSongti-SC-Regular"/>
          <w:color w:val="262626"/>
          <w:kern w:val="0"/>
          <w:sz w:val="28"/>
          <w:szCs w:val="38"/>
        </w:rPr>
        <w:t>63602652</w:t>
      </w:r>
      <w:r w:rsidRPr="0028071E">
        <w:rPr>
          <w:rFonts w:ascii="STSongti-SC-Regular" w:eastAsia="STSongti-SC-Regular" w:hAnsi="HelveticaNeue" w:cs="STSongti-SC-Regular" w:hint="eastAsia"/>
          <w:color w:val="262626"/>
          <w:kern w:val="0"/>
          <w:sz w:val="28"/>
          <w:szCs w:val="38"/>
        </w:rPr>
        <w:t>即可。</w:t>
      </w:r>
    </w:p>
    <w:sectPr w:rsidR="0086615B" w:rsidRPr="002807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Songti-SC-Regular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Wingding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HeitiSC-Ligh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71C"/>
    <w:rsid w:val="0028071E"/>
    <w:rsid w:val="0086615B"/>
    <w:rsid w:val="00B6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C84C0D-D9AE-4C0F-AD0C-3CF2A4EB5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mailto:***@ustc.edu.cn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s://portal.arp.cn/newic" TargetMode="External"/><Relationship Id="rId9" Type="http://schemas.openxmlformats.org/officeDocument/2006/relationships/hyperlink" Target="http://vmt.cstcloud.cn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lanjiang</dc:creator>
  <cp:keywords/>
  <dc:description/>
  <cp:lastModifiedBy>lanjiang</cp:lastModifiedBy>
  <cp:revision>2</cp:revision>
  <dcterms:created xsi:type="dcterms:W3CDTF">2020-09-03T09:14:00Z</dcterms:created>
  <dcterms:modified xsi:type="dcterms:W3CDTF">2020-09-03T09:18:00Z</dcterms:modified>
</cp:coreProperties>
</file>