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20" w:lineRule="atLeast"/>
        <w:rPr>
          <w:b w:val="0"/>
          <w:sz w:val="28"/>
          <w:szCs w:val="28"/>
        </w:rPr>
      </w:pPr>
      <w:bookmarkStart w:id="0" w:name="_GoBack"/>
      <w:bookmarkEnd w:id="0"/>
      <w:r>
        <w:rPr>
          <w:rFonts w:hint="eastAsia"/>
          <w:b w:val="0"/>
          <w:snapToGrid w:val="0"/>
          <w:kern w:val="10"/>
          <w:sz w:val="28"/>
          <w:szCs w:val="28"/>
        </w:rPr>
        <w:t>境外专家学者个人收入发放表</w:t>
      </w:r>
    </w:p>
    <w:p>
      <w:pPr>
        <w:tabs>
          <w:tab w:val="left" w:pos="6480"/>
          <w:tab w:val="left" w:pos="6660"/>
        </w:tabs>
        <w:spacing w:line="320" w:lineRule="exact"/>
        <w:ind w:left="-178" w:leftChars="-74"/>
        <w:jc w:val="center"/>
        <w:rPr>
          <w:b w:val="0"/>
        </w:rPr>
      </w:pPr>
      <w:r>
        <w:rPr>
          <w:rFonts w:hint="eastAsia"/>
          <w:b w:val="0"/>
          <w:sz w:val="28"/>
          <w:szCs w:val="28"/>
        </w:rPr>
        <w:t>A</w:t>
      </w:r>
      <w:r>
        <w:rPr>
          <w:b w:val="0"/>
          <w:sz w:val="28"/>
          <w:szCs w:val="28"/>
        </w:rPr>
        <w:t>llowance</w:t>
      </w:r>
      <w:r>
        <w:rPr>
          <w:rFonts w:hint="eastAsia"/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for visiting experts</w:t>
      </w:r>
    </w:p>
    <w:p>
      <w:pPr>
        <w:tabs>
          <w:tab w:val="left" w:pos="6480"/>
          <w:tab w:val="left" w:pos="6660"/>
        </w:tabs>
        <w:spacing w:line="320" w:lineRule="exact"/>
        <w:rPr>
          <w:b w:val="0"/>
          <w:sz w:val="18"/>
        </w:rPr>
      </w:pPr>
      <w:r>
        <w:rPr>
          <w:rFonts w:hint="eastAsia"/>
          <w:b w:val="0"/>
        </w:rPr>
        <w:t xml:space="preserve">       </w:t>
      </w:r>
      <w:r>
        <w:rPr>
          <w:b w:val="0"/>
        </w:rPr>
        <w:t xml:space="preserve">      </w:t>
      </w:r>
      <w:r>
        <w:rPr>
          <w:rFonts w:hint="eastAsia"/>
          <w:b w:val="0"/>
          <w:sz w:val="18"/>
        </w:rPr>
        <w:t>日期:</w:t>
      </w:r>
      <w:r>
        <w:rPr>
          <w:rFonts w:hint="eastAsia"/>
          <w:b w:val="0"/>
          <w:sz w:val="21"/>
        </w:rPr>
        <w:t xml:space="preserve">  </w:t>
      </w:r>
      <w:r>
        <w:rPr>
          <w:rFonts w:hint="eastAsia"/>
          <w:b w:val="0"/>
          <w:sz w:val="18"/>
          <w:szCs w:val="21"/>
        </w:rPr>
        <w:t xml:space="preserve">   年   月   日</w:t>
      </w:r>
      <w:r>
        <w:rPr>
          <w:rFonts w:hint="eastAsia"/>
          <w:b w:val="0"/>
          <w:sz w:val="21"/>
        </w:rPr>
        <w:t xml:space="preserve">        </w:t>
      </w:r>
      <w:r>
        <w:rPr>
          <w:b w:val="0"/>
          <w:sz w:val="21"/>
        </w:rPr>
        <w:t xml:space="preserve">          </w:t>
      </w:r>
      <w:r>
        <w:rPr>
          <w:rFonts w:hint="eastAsia"/>
          <w:b w:val="0"/>
          <w:sz w:val="21"/>
        </w:rPr>
        <w:t xml:space="preserve"> </w:t>
      </w:r>
      <w:r>
        <w:rPr>
          <w:rFonts w:hint="eastAsia"/>
          <w:b w:val="0"/>
          <w:sz w:val="18"/>
        </w:rPr>
        <w:t>ARP编号: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84"/>
        <w:gridCol w:w="3275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44" w:type="dxa"/>
            <w:gridSpan w:val="2"/>
          </w:tcPr>
          <w:p>
            <w:pPr>
              <w:spacing w:line="300" w:lineRule="auto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姓名 ( Name )</w:t>
            </w:r>
          </w:p>
          <w:p>
            <w:pPr>
              <w:spacing w:line="300" w:lineRule="auto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835" w:type="dxa"/>
          </w:tcPr>
          <w:p>
            <w:pPr>
              <w:spacing w:line="300" w:lineRule="auto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居住国或地区 (</w:t>
            </w:r>
            <w:r>
              <w:rPr>
                <w:b w:val="0"/>
                <w:sz w:val="21"/>
                <w:szCs w:val="21"/>
              </w:rPr>
              <w:t>Residential Country or Region</w:t>
            </w:r>
            <w:r>
              <w:rPr>
                <w:rFonts w:hint="eastAsia"/>
                <w:b w:val="0"/>
                <w:sz w:val="21"/>
                <w:szCs w:val="21"/>
              </w:rPr>
              <w:t>)</w:t>
            </w:r>
          </w:p>
        </w:tc>
        <w:tc>
          <w:tcPr>
            <w:tcW w:w="2703" w:type="dxa"/>
          </w:tcPr>
          <w:p>
            <w:pPr>
              <w:spacing w:line="30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21"/>
                <w:szCs w:val="18"/>
              </w:rPr>
              <w:t>护照号码</w:t>
            </w:r>
            <w:r>
              <w:rPr>
                <w:rFonts w:hint="eastAsia"/>
                <w:b w:val="0"/>
                <w:sz w:val="21"/>
                <w:szCs w:val="21"/>
              </w:rPr>
              <w:t>（Passport Number）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982" w:type="dxa"/>
            <w:gridSpan w:val="4"/>
          </w:tcPr>
          <w:p>
            <w:pPr>
              <w:spacing w:line="300" w:lineRule="auto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指标卡号 ( Budget Card Number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982" w:type="dxa"/>
            <w:gridSpan w:val="4"/>
          </w:tcPr>
          <w:p>
            <w:pPr>
              <w:spacing w:line="300" w:lineRule="auto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聘请单位（Host Institution）: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982" w:type="dxa"/>
            <w:gridSpan w:val="4"/>
          </w:tcPr>
          <w:p>
            <w:pPr>
              <w:spacing w:line="300" w:lineRule="auto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聘期:                年   月   日------        年    月   日</w:t>
            </w:r>
          </w:p>
          <w:p>
            <w:pPr>
              <w:spacing w:line="300" w:lineRule="auto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Duration of Stay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7982" w:type="dxa"/>
            <w:gridSpan w:val="4"/>
          </w:tcPr>
          <w:p>
            <w:pPr>
              <w:spacing w:line="300" w:lineRule="auto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当月实际聘用时间      月   日———     月   日，共计    天</w:t>
            </w:r>
          </w:p>
          <w:p>
            <w:pPr>
              <w:spacing w:line="300" w:lineRule="auto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Employment Days in the current month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2160" w:type="dxa"/>
          </w:tcPr>
          <w:p>
            <w:pPr>
              <w:spacing w:line="300" w:lineRule="auto"/>
              <w:ind w:right="-106" w:rightChars="-44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本次发放金额</w:t>
            </w:r>
          </w:p>
          <w:p>
            <w:pPr>
              <w:spacing w:line="300" w:lineRule="auto"/>
              <w:ind w:right="-106" w:rightChars="-44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Amount of Allowance</w:t>
            </w:r>
          </w:p>
          <w:p>
            <w:pPr>
              <w:spacing w:line="300" w:lineRule="auto"/>
              <w:ind w:right="-106" w:rightChars="-44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请选择税前、税后或</w:t>
            </w:r>
          </w:p>
          <w:p>
            <w:pPr>
              <w:spacing w:line="300" w:lineRule="auto"/>
              <w:ind w:right="-106" w:rightChars="-44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免税，在□处勾选。</w:t>
            </w:r>
            <w:r>
              <w:rPr>
                <w:b w:val="0"/>
                <w:sz w:val="21"/>
                <w:szCs w:val="21"/>
              </w:rPr>
              <w:t xml:space="preserve">             </w:t>
            </w:r>
          </w:p>
        </w:tc>
        <w:tc>
          <w:tcPr>
            <w:tcW w:w="5822" w:type="dxa"/>
            <w:gridSpan w:val="3"/>
          </w:tcPr>
          <w:p>
            <w:pPr>
              <w:spacing w:line="300" w:lineRule="auto"/>
              <w:ind w:right="-106" w:rightChars="-44"/>
              <w:jc w:val="left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□   税前（</w:t>
            </w:r>
            <w:r>
              <w:rPr>
                <w:b w:val="0"/>
                <w:sz w:val="21"/>
                <w:szCs w:val="21"/>
              </w:rPr>
              <w:t>Pre-tax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 xml:space="preserve">）            </w:t>
            </w:r>
            <w:r>
              <w:rPr>
                <w:rFonts w:ascii="宋体" w:hAnsi="宋体"/>
                <w:b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 xml:space="preserve">        </w:t>
            </w:r>
            <w:r>
              <w:rPr>
                <w:rFonts w:ascii="宋体" w:hAnsi="宋体"/>
                <w:b w:val="0"/>
                <w:sz w:val="21"/>
                <w:szCs w:val="21"/>
              </w:rPr>
              <w:t xml:space="preserve"> ￥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 xml:space="preserve">                     </w:t>
            </w:r>
            <w:r>
              <w:rPr>
                <w:rFonts w:ascii="宋体" w:hAnsi="宋体"/>
                <w:b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 xml:space="preserve">           </w:t>
            </w:r>
            <w:r>
              <w:rPr>
                <w:rFonts w:ascii="宋体" w:hAnsi="宋体"/>
                <w:b w:val="0"/>
                <w:sz w:val="21"/>
                <w:szCs w:val="21"/>
              </w:rPr>
              <w:t xml:space="preserve"> </w:t>
            </w:r>
          </w:p>
          <w:p>
            <w:pPr>
              <w:spacing w:line="300" w:lineRule="auto"/>
              <w:ind w:left="4200" w:right="-106" w:rightChars="-44" w:hanging="4200" w:hangingChars="2000"/>
              <w:jc w:val="left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□  *免税（</w:t>
            </w:r>
            <w:r>
              <w:rPr>
                <w:rFonts w:hint="eastAsia"/>
                <w:b w:val="0"/>
                <w:sz w:val="21"/>
                <w:szCs w:val="21"/>
              </w:rPr>
              <w:t>Tax-exemption</w:t>
            </w:r>
            <w:r>
              <w:rPr>
                <w:rFonts w:ascii="宋体" w:hAnsi="宋体"/>
                <w:b w:val="0"/>
                <w:sz w:val="21"/>
                <w:szCs w:val="21"/>
              </w:rPr>
              <w:t>）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 xml:space="preserve">             </w:t>
            </w:r>
            <w:r>
              <w:rPr>
                <w:rFonts w:ascii="宋体" w:hAnsi="宋体"/>
                <w:b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b w:val="0"/>
                <w:sz w:val="21"/>
                <w:szCs w:val="21"/>
              </w:rPr>
              <w:t>￥</w:t>
            </w:r>
          </w:p>
          <w:p>
            <w:pPr>
              <w:spacing w:line="300" w:lineRule="auto"/>
              <w:ind w:left="4200" w:right="-106" w:rightChars="-44" w:hanging="4200" w:hangingChars="2000"/>
              <w:jc w:val="left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需附上非居民</w:t>
            </w:r>
            <w:r>
              <w:rPr>
                <w:rFonts w:ascii="宋体" w:hAnsi="宋体"/>
                <w:b w:val="0"/>
                <w:sz w:val="21"/>
                <w:szCs w:val="21"/>
              </w:rPr>
              <w:t>纳税人享受税收协定待遇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 xml:space="preserve">备案表            </w:t>
            </w:r>
            <w:r>
              <w:rPr>
                <w:rFonts w:ascii="宋体" w:hAnsi="宋体"/>
                <w:b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b w:val="0"/>
                <w:sz w:val="21"/>
                <w:szCs w:val="21"/>
              </w:rPr>
              <w:t xml:space="preserve">        </w:t>
            </w:r>
            <w:r>
              <w:rPr>
                <w:rFonts w:ascii="宋体" w:hAnsi="宋体"/>
                <w:b w:val="0"/>
                <w:sz w:val="21"/>
                <w:szCs w:val="21"/>
              </w:rPr>
              <w:t xml:space="preserve"> </w:t>
            </w:r>
          </w:p>
          <w:p>
            <w:pPr>
              <w:spacing w:line="300" w:lineRule="auto"/>
              <w:ind w:right="-106" w:rightChars="-44"/>
              <w:jc w:val="left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>(</w:t>
            </w:r>
            <w:r>
              <w:rPr>
                <w:b w:val="0"/>
                <w:sz w:val="21"/>
                <w:szCs w:val="21"/>
              </w:rPr>
              <w:t>F</w:t>
            </w:r>
            <w:r>
              <w:rPr>
                <w:rFonts w:hint="eastAsia"/>
                <w:b w:val="0"/>
                <w:sz w:val="21"/>
                <w:szCs w:val="21"/>
              </w:rPr>
              <w:t>or tax-exemption,</w:t>
            </w:r>
            <w:r>
              <w:rPr>
                <w:b w:val="0"/>
                <w:sz w:val="21"/>
                <w:szCs w:val="21"/>
              </w:rPr>
              <w:t xml:space="preserve"> please attach the copy of documentation on tax-exemption</w:t>
            </w:r>
            <w:r>
              <w:rPr>
                <w:rFonts w:ascii="宋体" w:hAnsi="宋体"/>
                <w:b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982" w:type="dxa"/>
            <w:gridSpan w:val="4"/>
          </w:tcPr>
          <w:p>
            <w:pPr>
              <w:spacing w:line="300" w:lineRule="auto"/>
              <w:ind w:right="-286" w:rightChars="-119"/>
              <w:jc w:val="left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sz w:val="21"/>
                <w:szCs w:val="21"/>
              </w:rPr>
              <w:t xml:space="preserve">若本月已发放现金（含税），请标明已发放的总金额（含税）：             </w:t>
            </w:r>
            <w:r>
              <w:rPr>
                <w:rFonts w:ascii="宋体" w:hAnsi="宋体"/>
                <w:b w:val="0"/>
                <w:sz w:val="21"/>
                <w:szCs w:val="21"/>
              </w:rPr>
              <w:t xml:space="preserve"> ￥</w:t>
            </w:r>
          </w:p>
          <w:p>
            <w:pPr>
              <w:spacing w:line="300" w:lineRule="auto"/>
              <w:ind w:right="-286" w:rightChars="-119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If cash is granted for this month（Tax is included）,please indicate the total amount </w:t>
            </w:r>
          </w:p>
          <w:p>
            <w:pPr>
              <w:spacing w:line="300" w:lineRule="auto"/>
              <w:ind w:right="-286" w:rightChars="-119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</w:t>
            </w:r>
            <w:r>
              <w:rPr>
                <w:b w:val="0"/>
                <w:sz w:val="21"/>
                <w:szCs w:val="21"/>
              </w:rPr>
              <w:t>Tax is included）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444" w:type="dxa"/>
            <w:gridSpan w:val="2"/>
          </w:tcPr>
          <w:p>
            <w:pPr>
              <w:spacing w:line="300" w:lineRule="auto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领款专家:</w:t>
            </w:r>
          </w:p>
          <w:p>
            <w:pPr>
              <w:spacing w:line="300" w:lineRule="auto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Signature</w:t>
            </w:r>
          </w:p>
        </w:tc>
        <w:tc>
          <w:tcPr>
            <w:tcW w:w="5538" w:type="dxa"/>
            <w:gridSpan w:val="2"/>
          </w:tcPr>
          <w:p>
            <w:pPr>
              <w:spacing w:line="300" w:lineRule="auto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经办人:</w:t>
            </w:r>
          </w:p>
          <w:p>
            <w:pPr>
              <w:spacing w:line="300" w:lineRule="auto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Coordinator</w:t>
            </w:r>
          </w:p>
        </w:tc>
      </w:tr>
    </w:tbl>
    <w:p>
      <w:pPr>
        <w:ind w:firstLine="1411" w:firstLineChars="672"/>
        <w:jc w:val="center"/>
        <w:rPr>
          <w:b w:val="0"/>
          <w:sz w:val="21"/>
          <w:szCs w:val="21"/>
        </w:rPr>
      </w:pPr>
    </w:p>
    <w:p>
      <w:pPr>
        <w:ind w:firstLine="1411" w:firstLineChars="672"/>
        <w:jc w:val="center"/>
        <w:rPr>
          <w:rFonts w:hint="eastAsia"/>
          <w:b w:val="0"/>
          <w:sz w:val="21"/>
          <w:szCs w:val="21"/>
        </w:rPr>
      </w:pPr>
    </w:p>
    <w:p>
      <w:pPr>
        <w:ind w:left="1266" w:leftChars="471" w:right="1104" w:rightChars="460" w:hanging="136" w:hangingChars="76"/>
        <w:jc w:val="left"/>
        <w:rPr>
          <w:b w:val="0"/>
          <w:sz w:val="18"/>
        </w:rPr>
      </w:pPr>
      <w:r>
        <w:rPr>
          <w:b w:val="0"/>
          <w:sz w:val="18"/>
        </w:rPr>
        <w:t>*</w:t>
      </w:r>
      <w:r>
        <w:rPr>
          <w:rFonts w:hint="eastAsia"/>
          <w:b w:val="0"/>
          <w:sz w:val="18"/>
        </w:rPr>
        <w:t>根据税务有关规定，外籍人员在我国境内取得工资薪酬（通过签订聘用合同或协议等方式约定的工资薪酬）或劳务报酬（含专家补贴、讲课费、咨询费、评审费、翻译费等），需办理备案手续后才能享受非居民税收协定待遇。未办理备案手续的，按规定交纳个人所得税。根据外汇管理局的相关规定，外籍人员超额购汇也需提供完税证明或免税备案证明。</w:t>
      </w:r>
    </w:p>
    <w:p>
      <w:pPr>
        <w:ind w:left="1128" w:leftChars="470" w:right="82" w:rightChars="34" w:firstLine="140" w:firstLineChars="78"/>
        <w:jc w:val="left"/>
        <w:rPr>
          <w:b w:val="0"/>
          <w:sz w:val="18"/>
        </w:rPr>
      </w:pPr>
      <w:r>
        <w:rPr>
          <w:rFonts w:hint="eastAsia"/>
          <w:b w:val="0"/>
          <w:sz w:val="18"/>
        </w:rPr>
        <w:t>国家税务总局关于发布《非居民纳税人享受税收协定待遇管理办法》的公告</w:t>
      </w:r>
    </w:p>
    <w:p>
      <w:pPr>
        <w:ind w:firstLine="1275" w:firstLineChars="529"/>
        <w:jc w:val="left"/>
        <w:rPr>
          <w:b w:val="0"/>
          <w:sz w:val="18"/>
        </w:rPr>
      </w:pPr>
      <w:r>
        <w:fldChar w:fldCharType="begin"/>
      </w:r>
      <w:r>
        <w:instrText xml:space="preserve"> HYPERLINK "http://www.chinatax.gov.cn/n810341/n810755/c1804145/content.html" </w:instrText>
      </w:r>
      <w:r>
        <w:fldChar w:fldCharType="separate"/>
      </w:r>
      <w:r>
        <w:rPr>
          <w:rStyle w:val="10"/>
          <w:b w:val="0"/>
          <w:sz w:val="18"/>
        </w:rPr>
        <w:t>http://www.chinatax.gov.cn/n810341/n810755/c1804145/content.html</w:t>
      </w:r>
      <w:r>
        <w:rPr>
          <w:rStyle w:val="10"/>
          <w:b w:val="0"/>
          <w:sz w:val="18"/>
        </w:rPr>
        <w:fldChar w:fldCharType="end"/>
      </w:r>
    </w:p>
    <w:p>
      <w:pPr>
        <w:ind w:firstLine="1276"/>
        <w:jc w:val="left"/>
        <w:rPr>
          <w:rStyle w:val="10"/>
        </w:rPr>
      </w:pPr>
      <w:r>
        <w:rPr>
          <w:rFonts w:hint="eastAsia"/>
          <w:b w:val="0"/>
          <w:sz w:val="18"/>
        </w:rPr>
        <w:t>我国签订的避免双重征税协定一览表</w:t>
      </w:r>
      <w:r>
        <w:fldChar w:fldCharType="begin"/>
      </w:r>
      <w:r>
        <w:instrText xml:space="preserve"> HYPERLINK "http://www.chinatax.gov.cn/n810341/n810770/index.html" </w:instrText>
      </w:r>
      <w:r>
        <w:fldChar w:fldCharType="separate"/>
      </w:r>
      <w:r>
        <w:rPr>
          <w:rStyle w:val="10"/>
          <w:b w:val="0"/>
          <w:sz w:val="18"/>
        </w:rPr>
        <w:t>http://www.chinatax.gov.cn/n810341/n810770/index.html</w:t>
      </w:r>
      <w:r>
        <w:rPr>
          <w:rStyle w:val="10"/>
          <w:b w:val="0"/>
          <w:sz w:val="18"/>
        </w:rPr>
        <w:fldChar w:fldCharType="end"/>
      </w:r>
    </w:p>
    <w:p>
      <w:pPr>
        <w:ind w:left="1266" w:leftChars="471" w:right="1104" w:rightChars="460" w:hanging="136" w:hangingChars="76"/>
        <w:jc w:val="left"/>
        <w:rPr>
          <w:b w:val="0"/>
          <w:sz w:val="18"/>
        </w:rPr>
      </w:pPr>
      <w:r>
        <w:rPr>
          <w:rFonts w:hint="eastAsia"/>
          <w:b w:val="0"/>
          <w:sz w:val="18"/>
        </w:rPr>
        <w:t xml:space="preserve">  关于外籍人员税务备案事项的通知：</w:t>
      </w:r>
      <w:r>
        <w:fldChar w:fldCharType="begin"/>
      </w:r>
      <w:r>
        <w:instrText xml:space="preserve"> HYPERLINK "https://finance.ustc.edu.cn/detail.php?ID=763" </w:instrText>
      </w:r>
      <w:r>
        <w:fldChar w:fldCharType="separate"/>
      </w:r>
      <w:r>
        <w:rPr>
          <w:rStyle w:val="10"/>
          <w:b w:val="0"/>
          <w:sz w:val="18"/>
        </w:rPr>
        <w:t>https://finance.ustc.edu.cn/detail.php?ID=763</w:t>
      </w:r>
      <w:r>
        <w:rPr>
          <w:rStyle w:val="10"/>
          <w:b w:val="0"/>
          <w:sz w:val="18"/>
        </w:rPr>
        <w:fldChar w:fldCharType="end"/>
      </w:r>
    </w:p>
    <w:p>
      <w:pPr>
        <w:ind w:left="1266" w:leftChars="471" w:right="1104" w:rightChars="460" w:hanging="136" w:hangingChars="76"/>
        <w:jc w:val="left"/>
        <w:rPr>
          <w:b w:val="0"/>
          <w:sz w:val="1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24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89"/>
    <w:rsid w:val="00040090"/>
    <w:rsid w:val="00041EA9"/>
    <w:rsid w:val="00044D42"/>
    <w:rsid w:val="0007237A"/>
    <w:rsid w:val="00086235"/>
    <w:rsid w:val="000B2324"/>
    <w:rsid w:val="000C048A"/>
    <w:rsid w:val="000E2A60"/>
    <w:rsid w:val="000F7282"/>
    <w:rsid w:val="00144061"/>
    <w:rsid w:val="00153380"/>
    <w:rsid w:val="00162137"/>
    <w:rsid w:val="001706F0"/>
    <w:rsid w:val="00177196"/>
    <w:rsid w:val="0018335B"/>
    <w:rsid w:val="0019273F"/>
    <w:rsid w:val="001C0B88"/>
    <w:rsid w:val="001C5D1F"/>
    <w:rsid w:val="00201C1E"/>
    <w:rsid w:val="0023740D"/>
    <w:rsid w:val="00241D54"/>
    <w:rsid w:val="002765AF"/>
    <w:rsid w:val="002A6854"/>
    <w:rsid w:val="002D1D67"/>
    <w:rsid w:val="00336EF9"/>
    <w:rsid w:val="003517EC"/>
    <w:rsid w:val="00354149"/>
    <w:rsid w:val="00357AD7"/>
    <w:rsid w:val="003827B5"/>
    <w:rsid w:val="003833E2"/>
    <w:rsid w:val="00386309"/>
    <w:rsid w:val="0038644D"/>
    <w:rsid w:val="003949EE"/>
    <w:rsid w:val="003A5EE4"/>
    <w:rsid w:val="003A7CAB"/>
    <w:rsid w:val="003B7AD3"/>
    <w:rsid w:val="003D1607"/>
    <w:rsid w:val="003D6D34"/>
    <w:rsid w:val="003E5EB7"/>
    <w:rsid w:val="00401192"/>
    <w:rsid w:val="004218F1"/>
    <w:rsid w:val="0045200A"/>
    <w:rsid w:val="004829B5"/>
    <w:rsid w:val="004B342A"/>
    <w:rsid w:val="004B3464"/>
    <w:rsid w:val="004E5812"/>
    <w:rsid w:val="00502B5D"/>
    <w:rsid w:val="00503D01"/>
    <w:rsid w:val="005113C1"/>
    <w:rsid w:val="00517450"/>
    <w:rsid w:val="005321BD"/>
    <w:rsid w:val="005579D1"/>
    <w:rsid w:val="00564870"/>
    <w:rsid w:val="005842F1"/>
    <w:rsid w:val="005B0BCD"/>
    <w:rsid w:val="005C78DF"/>
    <w:rsid w:val="006123AD"/>
    <w:rsid w:val="00650A81"/>
    <w:rsid w:val="00703400"/>
    <w:rsid w:val="007105EA"/>
    <w:rsid w:val="00715F2C"/>
    <w:rsid w:val="00720357"/>
    <w:rsid w:val="00725F93"/>
    <w:rsid w:val="00792783"/>
    <w:rsid w:val="0079754C"/>
    <w:rsid w:val="007C638C"/>
    <w:rsid w:val="007D4649"/>
    <w:rsid w:val="00825489"/>
    <w:rsid w:val="00825BA3"/>
    <w:rsid w:val="0082715D"/>
    <w:rsid w:val="00853F57"/>
    <w:rsid w:val="00854766"/>
    <w:rsid w:val="00870E4F"/>
    <w:rsid w:val="008B6D4B"/>
    <w:rsid w:val="008C7561"/>
    <w:rsid w:val="008D06C3"/>
    <w:rsid w:val="008E6ECD"/>
    <w:rsid w:val="008F6B7B"/>
    <w:rsid w:val="009216DF"/>
    <w:rsid w:val="00923AB0"/>
    <w:rsid w:val="0096326B"/>
    <w:rsid w:val="0098498D"/>
    <w:rsid w:val="009D0DAA"/>
    <w:rsid w:val="009E0EE6"/>
    <w:rsid w:val="009E429B"/>
    <w:rsid w:val="009F5207"/>
    <w:rsid w:val="00A337D3"/>
    <w:rsid w:val="00A92E29"/>
    <w:rsid w:val="00AD18CE"/>
    <w:rsid w:val="00AD4744"/>
    <w:rsid w:val="00AD54A7"/>
    <w:rsid w:val="00AE6AC8"/>
    <w:rsid w:val="00B130F7"/>
    <w:rsid w:val="00B2250A"/>
    <w:rsid w:val="00B85AE6"/>
    <w:rsid w:val="00B905C1"/>
    <w:rsid w:val="00B97F51"/>
    <w:rsid w:val="00C2595B"/>
    <w:rsid w:val="00C264CC"/>
    <w:rsid w:val="00C35A40"/>
    <w:rsid w:val="00C36DBB"/>
    <w:rsid w:val="00C459DF"/>
    <w:rsid w:val="00C70123"/>
    <w:rsid w:val="00CE15F2"/>
    <w:rsid w:val="00CE54DB"/>
    <w:rsid w:val="00CF2B05"/>
    <w:rsid w:val="00D16792"/>
    <w:rsid w:val="00D318B7"/>
    <w:rsid w:val="00D34639"/>
    <w:rsid w:val="00D363E6"/>
    <w:rsid w:val="00D41C12"/>
    <w:rsid w:val="00D56694"/>
    <w:rsid w:val="00D77A85"/>
    <w:rsid w:val="00D8455E"/>
    <w:rsid w:val="00D85A2E"/>
    <w:rsid w:val="00DC7F15"/>
    <w:rsid w:val="00DE4A88"/>
    <w:rsid w:val="00E141AE"/>
    <w:rsid w:val="00E20713"/>
    <w:rsid w:val="00E20B8A"/>
    <w:rsid w:val="00E24CD3"/>
    <w:rsid w:val="00E46B5B"/>
    <w:rsid w:val="00E819FA"/>
    <w:rsid w:val="00ED5C01"/>
    <w:rsid w:val="00EE56ED"/>
    <w:rsid w:val="00EF7B73"/>
    <w:rsid w:val="00F23F1A"/>
    <w:rsid w:val="00F2752E"/>
    <w:rsid w:val="00F365DA"/>
    <w:rsid w:val="00F775BB"/>
    <w:rsid w:val="00F93EED"/>
    <w:rsid w:val="00F95736"/>
    <w:rsid w:val="00F96C43"/>
    <w:rsid w:val="00FB14A0"/>
    <w:rsid w:val="00FB39AF"/>
    <w:rsid w:val="6A48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 w:val="0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kern w:val="0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4"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uiPriority w:val="99"/>
    <w:rPr>
      <w:sz w:val="18"/>
      <w:szCs w:val="18"/>
    </w:rPr>
  </w:style>
  <w:style w:type="character" w:customStyle="1" w:styleId="13">
    <w:name w:val="标题 Char"/>
    <w:basedOn w:val="9"/>
    <w:link w:val="6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批注框文本 Char"/>
    <w:basedOn w:val="9"/>
    <w:link w:val="2"/>
    <w:semiHidden/>
    <w:uiPriority w:val="99"/>
    <w:rPr>
      <w:rFonts w:ascii="Times New Roman" w:hAnsi="Times New Roman" w:eastAsia="宋体" w:cs="Times New Roman"/>
      <w:b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2D34E2-6F47-4D37-BB05-0AACEB418C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218</Words>
  <Characters>1244</Characters>
  <Lines>10</Lines>
  <Paragraphs>2</Paragraphs>
  <TotalTime>136</TotalTime>
  <ScaleCrop>false</ScaleCrop>
  <LinksUpToDate>false</LinksUpToDate>
  <CharactersWithSpaces>1460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2014-09-24T03:09:00Z</dcterms:created>
  <dc:creator>[孙晓辉]</dc:creator>
  <cp:lastModifiedBy>lanjiang</cp:lastModifiedBy>
  <cp:lastPrinted>2018-06-21T02:37:00Z</cp:lastPrinted>
  <dcterms:modified xsi:type="dcterms:W3CDTF">2020-09-17T06:06:18Z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